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Times New Roman" w:hAnsi="Times New Roman"/>
          <w:b/>
          <w:sz w:val="28"/>
          <w:szCs w:val="28"/>
        </w:rPr>
      </w:pPr>
      <w:r>
        <w:rPr>
          <w:rFonts w:ascii="Times New Roman" w:hAnsi="Times New Roman"/>
          <w:b/>
          <w:sz w:val="28"/>
          <w:szCs w:val="28"/>
        </w:rPr>
        <w:t>Zasady udziału w wydarzeniu #bike&amp;fitness Małopolska organizowanym przez Gminne Centrum Kultury, Czytelnictwa i Sportu w Bochni</w:t>
      </w:r>
    </w:p>
    <w:p>
      <w:pPr>
        <w:pStyle w:val="6"/>
        <w:jc w:val="both"/>
        <w:rPr>
          <w:rFonts w:ascii="Times New Roman" w:hAnsi="Times New Roman"/>
          <w:sz w:val="24"/>
          <w:szCs w:val="24"/>
        </w:rPr>
      </w:pPr>
    </w:p>
    <w:p>
      <w:pPr>
        <w:pStyle w:val="6"/>
        <w:jc w:val="both"/>
        <w:rPr>
          <w:rFonts w:ascii="Times New Roman" w:hAnsi="Times New Roman"/>
          <w:sz w:val="24"/>
          <w:szCs w:val="24"/>
        </w:rPr>
      </w:pPr>
      <w:r>
        <w:rPr>
          <w:rFonts w:ascii="Times New Roman" w:hAnsi="Times New Roman"/>
          <w:sz w:val="24"/>
          <w:szCs w:val="24"/>
        </w:rPr>
        <w:t xml:space="preserve">Organizatorem w rozumieniu niniejszego regulaminu jest Gminne Centrum Kultury, Czytelnictwa i Sportu w Bochni, znajdujące się pod adresem 32-744 Łapczyca 334. </w:t>
      </w:r>
    </w:p>
    <w:p>
      <w:pPr>
        <w:pStyle w:val="6"/>
        <w:jc w:val="both"/>
        <w:rPr>
          <w:rFonts w:ascii="Times New Roman" w:hAnsi="Times New Roman"/>
          <w:sz w:val="24"/>
          <w:szCs w:val="24"/>
        </w:rPr>
      </w:pPr>
      <w:r>
        <w:rPr>
          <w:rFonts w:ascii="Times New Roman" w:hAnsi="Times New Roman"/>
          <w:color w:val="000000"/>
          <w:sz w:val="24"/>
          <w:szCs w:val="24"/>
        </w:rPr>
        <w:t>„Punktem handlowym” w rozumieniu niniejszego regulaminu jest każdy kiosk, stoisko, obiekt gastronomiczny, oferujący sprzedaż towarów lub usług, którego lokalizacja, konstrukcja i wystrój zostały zatwierdzone przez Organizatora.</w:t>
      </w:r>
    </w:p>
    <w:p>
      <w:pPr>
        <w:pStyle w:val="6"/>
        <w:jc w:val="both"/>
        <w:rPr>
          <w:rFonts w:ascii="Times New Roman" w:hAnsi="Times New Roman"/>
          <w:sz w:val="24"/>
          <w:szCs w:val="24"/>
        </w:rPr>
      </w:pPr>
    </w:p>
    <w:p>
      <w:pPr>
        <w:pStyle w:val="6"/>
        <w:numPr>
          <w:ilvl w:val="0"/>
          <w:numId w:val="1"/>
        </w:numPr>
        <w:ind w:hanging="761"/>
        <w:jc w:val="both"/>
        <w:rPr>
          <w:rFonts w:ascii="Times New Roman" w:hAnsi="Times New Roman"/>
          <w:b/>
          <w:sz w:val="24"/>
          <w:szCs w:val="24"/>
          <w:u w:val="single"/>
        </w:rPr>
      </w:pPr>
      <w:r>
        <w:rPr>
          <w:rFonts w:ascii="Times New Roman" w:hAnsi="Times New Roman"/>
          <w:b/>
          <w:sz w:val="24"/>
          <w:szCs w:val="24"/>
          <w:u w:val="single"/>
        </w:rPr>
        <w:t>Zasady udziału.</w:t>
      </w:r>
    </w:p>
    <w:p>
      <w:pPr>
        <w:pStyle w:val="6"/>
        <w:jc w:val="both"/>
        <w:rPr>
          <w:rFonts w:ascii="Times New Roman" w:hAnsi="Times New Roman"/>
          <w:sz w:val="24"/>
          <w:szCs w:val="24"/>
        </w:rPr>
      </w:pPr>
    </w:p>
    <w:p>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Warunkiem uczestnictwa w </w:t>
      </w:r>
      <w:r>
        <w:rPr>
          <w:rFonts w:ascii="Times New Roman" w:hAnsi="Times New Roman" w:cs="Times New Roman"/>
          <w:b/>
          <w:color w:val="000000"/>
          <w:sz w:val="24"/>
          <w:szCs w:val="24"/>
        </w:rPr>
        <w:t>#bike&amp;fitness Małopolska</w:t>
      </w:r>
      <w:r>
        <w:rPr>
          <w:rFonts w:ascii="Times New Roman" w:hAnsi="Times New Roman" w:cs="Times New Roman"/>
          <w:color w:val="000000"/>
          <w:sz w:val="24"/>
          <w:szCs w:val="24"/>
        </w:rPr>
        <w:t xml:space="preserve"> realizowanym przez Organizatora jest dostarczenie zgłoszenia, wraz z załącznikami, a także wniesienie stosownych opłat, jak również uzyskanie potwierdzenia udziału. </w:t>
      </w:r>
    </w:p>
    <w:p>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Asortyment sprzedawanych towarów musi odpowiadać informacji podanej w zgłoszeniu  udziału i zatwierdzonej przez Organizatora.</w:t>
      </w:r>
    </w:p>
    <w:p>
      <w:pPr>
        <w:jc w:val="both"/>
        <w:rPr>
          <w:rFonts w:ascii="Times New Roman" w:hAnsi="Times New Roman" w:cs="Times New Roman"/>
          <w:color w:val="000000"/>
          <w:sz w:val="24"/>
          <w:szCs w:val="24"/>
        </w:rPr>
      </w:pPr>
    </w:p>
    <w:p>
      <w:pPr>
        <w:numPr>
          <w:ilvl w:val="0"/>
          <w:numId w:val="1"/>
        </w:numPr>
        <w:spacing w:after="0" w:line="240" w:lineRule="auto"/>
        <w:ind w:hanging="761"/>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Organizator zapewnia:</w:t>
      </w:r>
    </w:p>
    <w:p>
      <w:pPr>
        <w:jc w:val="both"/>
        <w:rPr>
          <w:rFonts w:ascii="Times New Roman" w:hAnsi="Times New Roman" w:cs="Times New Roman"/>
          <w:color w:val="000000"/>
          <w:sz w:val="24"/>
          <w:szCs w:val="24"/>
        </w:rPr>
      </w:pP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Możliwość użytkowania powierzchni handlowej wyposażonej w przyłącz elektryczny (zapotrzebowanie na prąd zgłaszane osobno).</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Możliwość użytkowania powierzchni handlowej bez przyłącza elektrycznego.</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Stałą ochronę punktów handlowych, oraz obsługę techniczną w godzinach ich otwarcia.</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Utrzymanie czystości na terenie wydarzenia.</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Prowadzenie Biura Kiermaszu oraz udzielanie bieżących informacji dotyczących danej imprezy.</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Ubezpieczenie standardowe.</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Podanie informacji o wydarzeniu do wiadomości mediów przed ich rozpoczęciem.</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Udostępnienie przyłącza elektrycznego dla uczestników prowadzących działalność gastronomiczną we własnych obiektach, po uprzednim  zatwierdzeniu ich warunków technicznych  przez Organizatora. </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Korzystanie z bezpłatnego, niestrzeżonego parkingu na terenie imprezy.</w:t>
      </w:r>
    </w:p>
    <w:p>
      <w:pPr>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udział w imprezie zostanie wystawiona faktura.</w:t>
      </w:r>
    </w:p>
    <w:p>
      <w:pPr>
        <w:spacing w:after="0" w:line="240" w:lineRule="auto"/>
        <w:ind w:left="720"/>
        <w:jc w:val="both"/>
        <w:rPr>
          <w:rFonts w:ascii="Times New Roman" w:hAnsi="Times New Roman" w:cs="Times New Roman"/>
          <w:color w:val="000000"/>
          <w:sz w:val="24"/>
          <w:szCs w:val="24"/>
        </w:rPr>
      </w:pPr>
    </w:p>
    <w:p>
      <w:pPr>
        <w:numPr>
          <w:ilvl w:val="0"/>
          <w:numId w:val="1"/>
        </w:numPr>
        <w:spacing w:after="0" w:line="240" w:lineRule="auto"/>
        <w:ind w:hanging="761"/>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Obowiązki uczestników.</w:t>
      </w:r>
    </w:p>
    <w:p>
      <w:pPr>
        <w:jc w:val="both"/>
        <w:rPr>
          <w:rFonts w:ascii="Times New Roman" w:hAnsi="Times New Roman" w:cs="Times New Roman"/>
          <w:color w:val="000000"/>
          <w:sz w:val="24"/>
          <w:szCs w:val="24"/>
        </w:rPr>
      </w:pP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Przejęcie powierzchni handlowej przez uczestnika następuje po okazaniu dowodu wpłaty.</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Uczestnik posiadający namiot/parasol, obowiązany jest składać go podczas silnych wiatrów. Niestosowanie się do tych postanowień będzie skutkować poniesieniem odpowiedzialności materialnej za ewentualne szkody wyrządzone przez niezabezpieczony sprzęt.</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Uczestnicy obowiązani są do utrzymywania czystości i estetyki wokół własnego punktu handlowego również po jego zamknięciu, a obiekty gastronomiczne dodatkowo na terenie ogródka gastronomicznego.</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Każdy obiekt gastronomiczny musi posiadać własne pojemniki na odpadki w ilości wyznaczonej przez Organizatora. Pojemniki indywidualne należy systematycznie opróżniać do pojemników zbiorczych. Zabrania się wylewania wszelkich odpadów do studzienek kanalizacyjnych pod rygorem poniesienia kosztów ich udrożnienia oraz ukarania mandatem. Ponadto wyznaczone obiekty gastronomiczne muszą być wyposażone w metalowe pojemniki na odpady popłomienne, które należy opróżniać po uprzednim zagaszeniu ich wodą, do specjalnego pojemnika, pod nadzorem pracownika wyznaczonego przez Organizatora.</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Każdy obiekt gastronomiczny winien być wyposażony w gaśnicę  o pojemności 5 kg  oraz gaśnicę pianową typu GWG - 2XAF (z przeznaczeniem do palących się tłuszczów).</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Pracownicy obiektów gastronomicznych, w szczególności grillów, obowiązani są do zwrócenia należytej uwagi na sposób zabezpieczenia paleniska przed rozprzestrzenianiem się ognia oraz dymu na  terenie przeznaczonym do realizacji imprezy. Wszystkie urządzenia, będące wyposażeniem obiektów gastronomicznych winny posiadać aktualne atesty.</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Obiekty gastronomiczne winny być wyposażone w zlewozmywak do mycia naczyń i sprzętu pomocniczego, a także umywalki z „przyborami do mycia rąk i ręcznikami jednorazowymi, oraz zbiorniki na wodę ciepłą i zimną. Obowiązek napełniania zbiorników spoczywa na właścicielu obiektu gastronomicznego.</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Wszystkie urządzenia gastronomiczne winny być ustawione na drewnianych podestach, pokrytych folią </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 xml:space="preserve">o odpowiedniej grubości. Odległość mierzona od podstawy grilla do krawędzi podestu nie może być mniejsza </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 xml:space="preserve">niż 150 cm. </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Uczestnik odpowiada za doprowadzenie używanego fragmentu terenu wydarzenia do stanu, w jakim był przed jego rozpoczęciem. W przypadku punktów gastronomicznych dotyczy to również powierzchni ogródka. W razie stwierdzenia przy odbiorze szkód Uczestnik jest zobowiązany do pokrycia kosztów przywrócenia udostępnionej powierzchni handlowej do stanu pierwotnego.</w:t>
      </w:r>
    </w:p>
    <w:p>
      <w:pPr>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Uczestnik prowadzący punkt gastronomiczny lub sprzedaż artykułów spożywczych powinien posiadać stosowne zezwolenie na prowadzenie działalności wydane przez Terenową Stację Sanitarno – Epidemiologiczną. Pracownicy punktów wymienionych w zdaniu poprzednim muszą posiadać odzież ochronną i aktualną książeczkę zdrowia wydaną przez Sanepid, </w:t>
      </w:r>
      <w:r>
        <w:rPr>
          <w:rFonts w:ascii="Times New Roman" w:hAnsi="Times New Roman" w:cs="Times New Roman"/>
          <w:b/>
          <w:sz w:val="24"/>
          <w:szCs w:val="24"/>
        </w:rPr>
        <w:t xml:space="preserve">która ma znajdować się na stoisku handlowym. </w:t>
      </w:r>
    </w:p>
    <w:p>
      <w:pPr>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Każdy uczestnik reprezentujący firmę zagraniczną ma obowiązek złożyć przed rozpoczęciem imprezy wszystkie niezbędne dokumenty  przetłumaczone na język polski przez przysięgłego tłumacza.</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Należy ściśle przestrzegać zgodności asortymentu towarów do zgłoszonych Organizatorowi jako przeznaczenie do sprzedaży. Przygotowane dania  muszą  być podawane konsumentom w naczyniach jednorazowego użytku. Artykuły spożywcze powinny być sprzedawane w opakowaniach jednostkowych.</w:t>
      </w:r>
    </w:p>
    <w:p>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Nie wolno stosować pudeł tekturowych i plastikowych do ekspozycji towaru. Towary handlowe winny być eksponowane w estetycznych opakowaniach , takich jak kosze, patery, podstawki, naczynia itp.</w:t>
      </w:r>
    </w:p>
    <w:p>
      <w:pPr>
        <w:jc w:val="both"/>
        <w:rPr>
          <w:rFonts w:ascii="Times New Roman" w:hAnsi="Times New Roman" w:cs="Times New Roman"/>
          <w:color w:val="000000"/>
          <w:sz w:val="24"/>
          <w:szCs w:val="24"/>
        </w:rPr>
      </w:pPr>
    </w:p>
    <w:p>
      <w:pPr>
        <w:numPr>
          <w:ilvl w:val="0"/>
          <w:numId w:val="1"/>
        </w:numPr>
        <w:spacing w:after="0" w:line="240" w:lineRule="auto"/>
        <w:ind w:hanging="761"/>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Zasady prowadzenia handlu i gastronomii.</w:t>
      </w:r>
    </w:p>
    <w:p>
      <w:pPr>
        <w:ind w:left="360"/>
        <w:jc w:val="both"/>
        <w:rPr>
          <w:rFonts w:ascii="Times New Roman" w:hAnsi="Times New Roman" w:cs="Times New Roman"/>
          <w:b/>
          <w:color w:val="000000"/>
          <w:sz w:val="24"/>
          <w:szCs w:val="24"/>
          <w:u w:val="single"/>
        </w:rPr>
      </w:pP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Obowiązującymi godzinami </w:t>
      </w:r>
      <w:r>
        <w:rPr>
          <w:rFonts w:ascii="Times New Roman" w:hAnsi="Times New Roman" w:cs="Times New Roman"/>
          <w:color w:val="000000" w:themeColor="text1"/>
          <w:sz w:val="24"/>
          <w:szCs w:val="24"/>
          <w14:textFill>
            <w14:solidFill>
              <w14:schemeClr w14:val="tx1"/>
            </w14:solidFill>
          </w14:textFill>
        </w:rPr>
        <w:t xml:space="preserve">otwarcia punktów handlowych są godz. 10.00 - 19.00 (gastronomia do 21.00). </w:t>
      </w:r>
      <w:r>
        <w:rPr>
          <w:rFonts w:ascii="Times New Roman" w:hAnsi="Times New Roman" w:cs="Times New Roman"/>
          <w:color w:val="000000"/>
          <w:sz w:val="24"/>
          <w:szCs w:val="24"/>
        </w:rPr>
        <w:t xml:space="preserve">Dopuszcza się prowadzenie handlu poza obowiązującymi godzinami po uzgodnieniu z  Organizatorem. Nieprzestrzeganie godzin otwarcia punktu handlowego lub gastronomicznego, w tym także zamknięcie go przed podaną godziną, będzie upoważniało Organizatora do naliczania kary umownej w wysokości 100% kosztów udziału w danej imprezie oraz brakiem możliwości udziału w imprezach realizowanych przez Organizatora w przyszłości. </w:t>
      </w:r>
    </w:p>
    <w:p>
      <w:pPr>
        <w:numPr>
          <w:ilvl w:val="0"/>
          <w:numId w:val="5"/>
        </w:numPr>
        <w:spacing w:after="0" w:line="240" w:lineRule="auto"/>
        <w:ind w:right="-157"/>
        <w:jc w:val="both"/>
        <w:rPr>
          <w:rFonts w:ascii="Times New Roman" w:hAnsi="Times New Roman" w:cs="Times New Roman"/>
          <w:sz w:val="24"/>
          <w:szCs w:val="24"/>
        </w:rPr>
      </w:pPr>
      <w:r>
        <w:rPr>
          <w:rFonts w:ascii="Times New Roman" w:hAnsi="Times New Roman" w:cs="Times New Roman"/>
          <w:sz w:val="24"/>
          <w:szCs w:val="24"/>
        </w:rPr>
        <w:t>Każdy samochód musi mieć umieszczony za szybą identyfikator otrzymany od organizatora (jeden identyfikator dla jednego uczestnika). Organizator zapewnia parking dla wystawców.</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Wszelka zabudowa przed stoiskiem urządzeń dodatkowych typu regały, stoły itp. jest dozwolona po zgłoszeniu przez  Wystawcę Organizatorowi i po otrzymaniu przez niego ( Organizatora ) pisemnej zgody. Wystawca ponosi pełną odpowiedzialność za estetyczne wykonanie zabudowy, jak również zabezpieczenie jej przed kradzieżą, dewastacją i innymi szkodami losowymi. </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Uczestnik dokonuje zwrotu przydzielonej powierzchni handlowej przedstawicielowi Organizatora w takim stanie, w jakim został mu przekazany. Teren powinien być czysty, wszelkie śmieci i odpady wyniesione do przeznaczonych na ten cel pojemników.</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Handel jest prowadzony z własnych namiotów, przyczep, stoisk.</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Handel może być prowadzony wyłącznie przez pracowników firmy, która dokonała zgłoszenia. Zabrania się dopuszczenia do prowadzenia handlu pracowników innych firm lub przekazywania obiektu innej firmie niż wskazana w zgłoszeniu. W razie naruszenia tego postanowienia stwierdzonego na podstawie treści faktur zakupu, Organizator zastrzega sobie prawo do poboru dodatkowych opłat w wysokości 100%  kosztów udziału.</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Ceny towarów przeznaczonych do sprzedaży winny być umieszczone  przy każdym rodzajów artykułów w sposób widoczny i nie budzący wątpliwości odnośnie ceny którejkolwiek wystawionej sztuki towaru.</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Obowiązuje bezwzględny zakaz sprzedaży narkotyków i ich symboli oraz wszelkich artykułów godzących w uczucia religijne, bądź powszechnie uważanych za obsceniczne, zakaz sprzedaży artykułów pirotechnicznych </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a także alkoholu bez stosownego zezwolenia.</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Obowiązuje zakaz sprzedaży piwa.</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Obowiązuje bezwzględny zakaz sprzedaży podróbek towarów firmowych oraz towarów, na sprzedaż których uczestnik nie posiada licencji.</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Obowiązuje bezwzględny zakaz sprzedaży obnośnej.</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Obowiązuje bezwzględny zakaz trzymania zwierząt wewnątrz punktów handlowych.</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zajęcia przez uczestnika powierzchni większej niż podana w zgłoszeniu, Organizator pobierze opłatę dodatkową w wysokości 100 zł za każdy zajęty metr bieżący terenu.</w:t>
      </w:r>
    </w:p>
    <w:p>
      <w:pPr>
        <w:numPr>
          <w:ilvl w:val="0"/>
          <w:numId w:val="5"/>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Organizator nie udziela prawa do wykorzystywania należących do trenerów (Ewa Chodakowska, Lefteris Kavoukis) oraz  artystki (Monika Lewczuk) wizerunków, imienia i nazwiska do celów promocyjnych lub jakichkolwiek  innych</w:t>
      </w:r>
      <w:r>
        <w:rPr>
          <w:rFonts w:ascii="Times New Roman" w:hAnsi="Times New Roman" w:cs="Times New Roman"/>
          <w:color w:val="000000"/>
          <w:sz w:val="24"/>
          <w:szCs w:val="24"/>
        </w:rPr>
        <w:t xml:space="preserve">.  </w:t>
      </w:r>
    </w:p>
    <w:p>
      <w:pPr>
        <w:numPr>
          <w:ilvl w:val="0"/>
          <w:numId w:val="0"/>
        </w:numPr>
        <w:spacing w:after="0" w:line="240" w:lineRule="auto"/>
        <w:ind w:left="360" w:leftChars="0" w:right="-157" w:rightChars="0"/>
        <w:jc w:val="both"/>
        <w:rPr>
          <w:rFonts w:ascii="Times New Roman" w:hAnsi="Times New Roman" w:cs="Times New Roman"/>
          <w:color w:val="000000"/>
          <w:sz w:val="24"/>
          <w:szCs w:val="24"/>
        </w:rPr>
      </w:pPr>
    </w:p>
    <w:p>
      <w:pPr>
        <w:ind w:left="360" w:right="-157"/>
        <w:jc w:val="both"/>
        <w:rPr>
          <w:rFonts w:ascii="Times New Roman" w:hAnsi="Times New Roman" w:cs="Times New Roman"/>
          <w:b/>
          <w:color w:val="000000"/>
          <w:sz w:val="24"/>
          <w:szCs w:val="24"/>
          <w:u w:val="single"/>
        </w:rPr>
      </w:pPr>
    </w:p>
    <w:p>
      <w:pPr>
        <w:numPr>
          <w:ilvl w:val="0"/>
          <w:numId w:val="1"/>
        </w:numPr>
        <w:spacing w:after="0" w:line="240" w:lineRule="auto"/>
        <w:ind w:right="-157" w:hanging="761"/>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Reklama.</w:t>
      </w:r>
    </w:p>
    <w:p>
      <w:pPr>
        <w:pStyle w:val="3"/>
        <w:numPr>
          <w:ilvl w:val="0"/>
          <w:numId w:val="6"/>
        </w:numPr>
        <w:ind w:right="-157"/>
        <w:rPr>
          <w:color w:val="000000"/>
          <w:szCs w:val="24"/>
        </w:rPr>
      </w:pPr>
      <w:r>
        <w:rPr>
          <w:color w:val="000000"/>
          <w:szCs w:val="24"/>
        </w:rPr>
        <w:t xml:space="preserve">Wystawca ma prawo reklamować i eksponować swoje produkty wyłącznie na przydzielonej powierzchni wystawienniczej i to pod warunkiem, że jego eksponaty nie zasłonią sąsiednich ekspozycji oraz nie zakłócą normalnego toku pracy innych wystawców. </w:t>
      </w:r>
    </w:p>
    <w:p>
      <w:pPr>
        <w:pStyle w:val="3"/>
        <w:numPr>
          <w:ilvl w:val="0"/>
          <w:numId w:val="6"/>
        </w:numPr>
        <w:ind w:right="-157"/>
        <w:rPr>
          <w:color w:val="000000"/>
          <w:szCs w:val="24"/>
        </w:rPr>
      </w:pPr>
      <w:r>
        <w:rPr>
          <w:color w:val="000000"/>
          <w:szCs w:val="24"/>
        </w:rPr>
        <w:t>Wystawca nie ma prawa używania urządzeń nagłaśniających, dodatkowego oświetlenia itp. które mogą zakłócić normalny tok pracy innych wystawców.</w:t>
      </w:r>
    </w:p>
    <w:p>
      <w:pPr>
        <w:pStyle w:val="3"/>
        <w:numPr>
          <w:ilvl w:val="0"/>
          <w:numId w:val="6"/>
        </w:numPr>
        <w:ind w:right="-157"/>
        <w:rPr>
          <w:color w:val="000000"/>
          <w:szCs w:val="24"/>
        </w:rPr>
      </w:pPr>
      <w:r>
        <w:rPr>
          <w:color w:val="000000"/>
          <w:szCs w:val="24"/>
        </w:rPr>
        <w:t>Umieszczanie reklam Wystawcy poza obrębem wykupionego stoiska za dodatkową opłatą jest możliwe tylko po uzgodnieniu tego z Organizatorem i otrzymaniu od niego pisemnej zgody.</w:t>
      </w:r>
    </w:p>
    <w:p>
      <w:pPr>
        <w:ind w:right="-157"/>
        <w:jc w:val="both"/>
        <w:rPr>
          <w:rFonts w:ascii="Times New Roman" w:hAnsi="Times New Roman" w:cs="Times New Roman"/>
          <w:sz w:val="24"/>
          <w:szCs w:val="24"/>
        </w:rPr>
      </w:pPr>
    </w:p>
    <w:p>
      <w:pPr>
        <w:numPr>
          <w:ilvl w:val="0"/>
          <w:numId w:val="1"/>
        </w:numPr>
        <w:spacing w:after="0" w:line="240" w:lineRule="auto"/>
        <w:ind w:right="-157" w:hanging="761"/>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Zgłoszenie udziału przez uczestnika.</w:t>
      </w:r>
    </w:p>
    <w:p>
      <w:pPr>
        <w:ind w:left="360" w:right="-157"/>
        <w:jc w:val="both"/>
        <w:rPr>
          <w:rFonts w:ascii="Times New Roman" w:hAnsi="Times New Roman" w:cs="Times New Roman"/>
          <w:b/>
          <w:color w:val="000000"/>
          <w:sz w:val="24"/>
          <w:szCs w:val="24"/>
          <w:u w:val="single"/>
        </w:rPr>
      </w:pP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Należności ustalone w zgłoszeniu nie podlegają dalszym negocjacjom. </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Wystawcy zobowiązują się do przesłania na adres Organizatora przed rozpoczęciem imprezy dokumentów dopuszczających oferowany produkt do obrotu.</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Uczestnik dokonujący wpłaty należności z udziału w targach lub kiermaszu na konto Organizatora jest obowiązany podać nazwę firmy, której wpłata dotyczy.</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wycofania się z udziału w imprezie, wpłacona kwota zostanie zwrócona na konto wpłacającego pod warunkiem złożenia przez Wystawcę pisemnej rezygnacji do Organizatora w terminie najpóźniej 14 dni przed imprezą. Rezygnacja z udziału w imprezie po w/w terminie skutkuje obciążeniem uczestnika kosztami manipulacyjnymi w wysokości 100 % tej należności.</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Organizator nie ponosi odpowiedzialności za straty </w:t>
      </w:r>
      <w:r>
        <w:rPr>
          <w:rFonts w:ascii="Times New Roman" w:hAnsi="Times New Roman" w:cs="Times New Roman"/>
          <w:i/>
          <w:color w:val="000000"/>
          <w:sz w:val="24"/>
          <w:szCs w:val="24"/>
        </w:rPr>
        <w:t>(lucrum cessans)</w:t>
      </w:r>
      <w:r>
        <w:rPr>
          <w:rFonts w:ascii="Times New Roman" w:hAnsi="Times New Roman" w:cs="Times New Roman"/>
          <w:color w:val="000000"/>
          <w:sz w:val="24"/>
          <w:szCs w:val="24"/>
        </w:rPr>
        <w:t xml:space="preserve"> poniesione przez uczestnika wynikłe z niezakwalifikowania się do udziału w imprezie.</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Łączny pobór mocy prądu w punkcie handlowym nie może przekraczać 2 KW (dotyczy to także urządzeń grzewczych</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u w:val="single"/>
          <w:lang w:val="pl-PL"/>
        </w:rPr>
        <w:t>w szczególnym przypadku możliwość negocjacji z Organizatorem</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pod rygorem odłączenia zasilania. Osoby prowadzące punkty gastronomiczne w zgłoszeniu udziału w imprezie określają</w:t>
      </w:r>
      <w:r>
        <w:rPr>
          <w:rFonts w:ascii="Times New Roman" w:hAnsi="Times New Roman" w:cs="Times New Roman"/>
          <w:color w:val="000000"/>
          <w:sz w:val="24"/>
          <w:szCs w:val="24"/>
          <w:u w:val="single"/>
        </w:rPr>
        <w:t xml:space="preserve"> dokładnie </w:t>
      </w:r>
      <w:r>
        <w:rPr>
          <w:rFonts w:ascii="Times New Roman" w:hAnsi="Times New Roman" w:cs="Times New Roman"/>
          <w:color w:val="000000"/>
          <w:sz w:val="24"/>
          <w:szCs w:val="24"/>
        </w:rPr>
        <w:t>zapotrzebowania na energię elektryczną podając ilość KW.</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Organizator zastrzega sobie prawo przydziału stanowisk  i usytuowania obiektów według swego uznania.</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zastrzega sobie prawo odmowy przyjęcia zgłoszenia udziału w imprezie, jeżeli uzna, że oferowany towar lub sposób zachowania zgłaszającego jest niezgodny z celami danego przedsięwzięcia lub zasadami dobrej współpracy.</w:t>
      </w:r>
    </w:p>
    <w:p>
      <w:pPr>
        <w:numPr>
          <w:ilvl w:val="0"/>
          <w:numId w:val="7"/>
        </w:numPr>
        <w:spacing w:after="0" w:line="240" w:lineRule="auto"/>
        <w:ind w:right="-1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Organizator, w trosce o różnorodność oferowanych towarów może odmówić uczestnictwa zgłaszającemu chęć udziału w imprezie, jeśli oferowany przez niego rodzaj produktu lub usługi znajduje się już w ofercie innych uczestników.</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nie ponosi odpowiedzialności za ewentualne zmiany terminu wydarzenia z przyczyn od siebie niezależnych.</w:t>
      </w:r>
    </w:p>
    <w:p>
      <w:pPr>
        <w:numPr>
          <w:ilvl w:val="0"/>
          <w:numId w:val="7"/>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nie ponosi odpowiedzialności za częściowy lub całkowity zakaz handlu w trakcie trwania imprezy, jego ograniczenie lub inne utrudnienia jeżeli wynika to z decyzji służb porządkowych (Policji, Straży Miejskiej, Straży Pożarnej, Agencji Bezpieczeństwa Wewnętrznego etc.) lub władz administracyjnych.</w:t>
      </w:r>
    </w:p>
    <w:p>
      <w:pPr>
        <w:ind w:right="-157"/>
        <w:jc w:val="both"/>
        <w:rPr>
          <w:rFonts w:ascii="Times New Roman" w:hAnsi="Times New Roman" w:cs="Times New Roman"/>
          <w:color w:val="000000"/>
          <w:sz w:val="24"/>
          <w:szCs w:val="24"/>
        </w:rPr>
      </w:pPr>
    </w:p>
    <w:p>
      <w:pPr>
        <w:numPr>
          <w:ilvl w:val="0"/>
          <w:numId w:val="1"/>
        </w:numPr>
        <w:spacing w:after="0" w:line="240" w:lineRule="auto"/>
        <w:ind w:right="-157" w:hanging="761"/>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Szczegółowe warunki organizacyjno– techniczne.</w:t>
      </w:r>
    </w:p>
    <w:p>
      <w:pPr>
        <w:spacing w:after="0" w:line="240" w:lineRule="auto"/>
        <w:ind w:left="761" w:right="-157"/>
        <w:jc w:val="both"/>
        <w:rPr>
          <w:rFonts w:ascii="Times New Roman" w:hAnsi="Times New Roman" w:cs="Times New Roman"/>
          <w:color w:val="000000"/>
          <w:sz w:val="24"/>
          <w:szCs w:val="24"/>
        </w:rPr>
      </w:pPr>
    </w:p>
    <w:p>
      <w:pPr>
        <w:numPr>
          <w:ilvl w:val="0"/>
          <w:numId w:val="8"/>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Wszelkie zastrzeżenia co do przebiegu imprezy, w szczególności dotyczące ochrony i obsługi, należy zgłaszać niezwłocznie w Biurze Kiermaszu pracownikom Organizatora.</w:t>
      </w:r>
    </w:p>
    <w:p>
      <w:pPr>
        <w:numPr>
          <w:ilvl w:val="0"/>
          <w:numId w:val="8"/>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Kategorycznie zabrania się używania w punktach handlowych czajników elektrycznych, grzałek etc. Obowiązuje bezwzględny zakaz palenia tytoniu, a także wzniecania otwartego ognia. Urządzenia elektryczne (wagi, magnetofony, kasy fiskalne, etc.) muszą być zasilane przez odpowiednie filtry. </w:t>
      </w:r>
    </w:p>
    <w:p>
      <w:pPr>
        <w:numPr>
          <w:ilvl w:val="0"/>
          <w:numId w:val="8"/>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Wszelkie prace związane z instalacją elektryczną, winny być wykonane przez pracownika posiadającego odpowiednie uprawnienia oraz upoważnienie Organizatora.</w:t>
      </w:r>
    </w:p>
    <w:p>
      <w:pPr>
        <w:numPr>
          <w:ilvl w:val="0"/>
          <w:numId w:val="8"/>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Zabrania się dokonywania jakichkolwiek przeróbek urządzeń elektrycznych, korzystania z uszkodzonej lub prowizorycznej instalacji elektrycznej, a także wszelkich innych urządzeń niezgłoszonych w Biurze Kiermaszu. Zabrania się pozostawienia bez nadzoru urządzeń podłączonych do sieci elektrycznej.</w:t>
      </w:r>
    </w:p>
    <w:p>
      <w:pPr>
        <w:numPr>
          <w:ilvl w:val="0"/>
          <w:numId w:val="8"/>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Uczestnicy imprezy są obowiązani do przestrzegania przepisów ruchu drogowego, a także zasad ruchu obowiązujących w miejscu odbywania się imprezy. Zabrania się zastawiania dojść i dojazdów do urządzeń przeciwpożarowych</w:t>
      </w:r>
      <w:r>
        <w:rPr>
          <w:rFonts w:ascii="Times New Roman" w:hAnsi="Times New Roman" w:cs="Times New Roman"/>
          <w:color w:val="000000"/>
          <w:sz w:val="24"/>
          <w:szCs w:val="24"/>
        </w:rPr>
        <w:br w:type="textWrapping"/>
      </w:r>
      <w:r>
        <w:rPr>
          <w:rFonts w:ascii="Times New Roman" w:hAnsi="Times New Roman" w:cs="Times New Roman"/>
          <w:color w:val="000000"/>
          <w:sz w:val="24"/>
          <w:szCs w:val="24"/>
        </w:rPr>
        <w:t>i elektrycznych a także przejść pieszych.</w:t>
      </w:r>
    </w:p>
    <w:p>
      <w:pPr>
        <w:numPr>
          <w:ilvl w:val="0"/>
          <w:numId w:val="8"/>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Uszkodzenia obiektów handlowych oraz towarów na skutek włamania, pożaru, zalania wodą, wichury oraz innych żywiołów należy zgłaszać niezwłocznie pracownikom Biura Kiermaszu lub Ochrony, a przedmiotowy obiekt oraz towar należy odpowiednio zabezpieczyć. Przed usunięciem  uszkodzonego towaru należy spisać protokół w obecności przedstawiciela Organizatora</w:t>
      </w:r>
    </w:p>
    <w:p>
      <w:pPr>
        <w:numPr>
          <w:ilvl w:val="0"/>
          <w:numId w:val="8"/>
        </w:numPr>
        <w:spacing w:after="0" w:line="240" w:lineRule="auto"/>
        <w:ind w:right="-157"/>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W obiektach handlowych nie wolno pozostawiać bez nadzoru rzeczy wartościowych.</w:t>
      </w:r>
    </w:p>
    <w:p>
      <w:pPr>
        <w:numPr>
          <w:ilvl w:val="0"/>
          <w:numId w:val="8"/>
        </w:numPr>
        <w:spacing w:after="0" w:line="240" w:lineRule="auto"/>
        <w:ind w:right="-157"/>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Wszyscy uczestnicy imprezy zobowiązani są przestrzegać powszechnie obowiązujących zasad BHP, przeciwpożarowych i sanitarnych oraz niniejszego Regulaminu i innych regulaminów obowiązujących w miejscu odbywania się imprezy.</w:t>
      </w:r>
    </w:p>
    <w:p>
      <w:pPr>
        <w:spacing w:after="0" w:line="240" w:lineRule="auto"/>
        <w:ind w:right="-157"/>
        <w:jc w:val="both"/>
        <w:rPr>
          <w:rFonts w:ascii="Times New Roman" w:hAnsi="Times New Roman" w:cs="Times New Roman"/>
          <w:sz w:val="24"/>
          <w:szCs w:val="24"/>
        </w:rPr>
      </w:pPr>
    </w:p>
    <w:p>
      <w:pPr>
        <w:numPr>
          <w:ilvl w:val="0"/>
          <w:numId w:val="1"/>
        </w:numPr>
        <w:spacing w:after="0" w:line="240" w:lineRule="auto"/>
        <w:ind w:right="-157" w:hanging="761"/>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Opłaty</w:t>
      </w:r>
    </w:p>
    <w:p>
      <w:pPr>
        <w:numPr>
          <w:ilvl w:val="0"/>
          <w:numId w:val="9"/>
        </w:numPr>
        <w:spacing w:after="0" w:line="240" w:lineRule="auto"/>
        <w:ind w:right="-15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Cena za metr </w:t>
      </w:r>
      <w:r>
        <w:rPr>
          <w:rFonts w:ascii="Times New Roman" w:hAnsi="Times New Roman" w:cs="Times New Roman"/>
          <w:b/>
          <w:color w:val="000000"/>
          <w:sz w:val="24"/>
          <w:szCs w:val="24"/>
          <w:lang w:val="pl-PL"/>
        </w:rPr>
        <w:t>bieżący</w:t>
      </w:r>
      <w:bookmarkStart w:id="0" w:name="_GoBack"/>
      <w:bookmarkEnd w:id="0"/>
      <w:r>
        <w:rPr>
          <w:rFonts w:ascii="Times New Roman" w:hAnsi="Times New Roman" w:cs="Times New Roman"/>
          <w:b/>
          <w:color w:val="000000"/>
          <w:sz w:val="24"/>
          <w:szCs w:val="24"/>
        </w:rPr>
        <w:t xml:space="preserve"> powierzchni handlowej wynosi 50 złotych brutto.</w:t>
      </w:r>
    </w:p>
    <w:p>
      <w:pPr>
        <w:numPr>
          <w:ilvl w:val="0"/>
          <w:numId w:val="9"/>
        </w:numPr>
        <w:spacing w:after="0" w:line="240" w:lineRule="auto"/>
        <w:ind w:right="-157"/>
        <w:jc w:val="both"/>
        <w:rPr>
          <w:rFonts w:ascii="Times New Roman" w:hAnsi="Times New Roman" w:cs="Times New Roman"/>
          <w:b/>
          <w:color w:val="000000"/>
          <w:sz w:val="24"/>
          <w:szCs w:val="24"/>
        </w:rPr>
      </w:pPr>
      <w:r>
        <w:rPr>
          <w:rFonts w:ascii="Times New Roman" w:hAnsi="Times New Roman" w:cs="Times New Roman"/>
          <w:b/>
          <w:color w:val="000000"/>
          <w:sz w:val="24"/>
          <w:szCs w:val="24"/>
        </w:rPr>
        <w:t>Organizator nie jest płatnikiem Vat.</w:t>
      </w:r>
    </w:p>
    <w:p>
      <w:pPr>
        <w:numPr>
          <w:ilvl w:val="0"/>
          <w:numId w:val="9"/>
        </w:numPr>
        <w:spacing w:after="0" w:line="240" w:lineRule="auto"/>
        <w:ind w:right="-157"/>
        <w:jc w:val="both"/>
        <w:rPr>
          <w:rFonts w:ascii="Times New Roman" w:hAnsi="Times New Roman" w:cs="Times New Roman"/>
          <w:b/>
          <w:color w:val="000000"/>
          <w:sz w:val="24"/>
          <w:szCs w:val="24"/>
        </w:rPr>
      </w:pPr>
      <w:r>
        <w:rPr>
          <w:rFonts w:ascii="Times New Roman" w:hAnsi="Times New Roman" w:cs="Times New Roman"/>
          <w:sz w:val="24"/>
          <w:szCs w:val="24"/>
        </w:rPr>
        <w:t>W szczególnych sytuacjach obniżenie lub całkowite zwolnienie z opłaty za wynajem powierzchni wystawienniczej następuje tylko i wyłącznie za zgodą Przedstawiciela Organizatora.</w:t>
      </w:r>
    </w:p>
    <w:p>
      <w:pPr>
        <w:spacing w:after="0" w:line="240" w:lineRule="auto"/>
        <w:ind w:right="-157"/>
        <w:jc w:val="both"/>
        <w:rPr>
          <w:rFonts w:ascii="Times New Roman" w:hAnsi="Times New Roman" w:cs="Times New Roman"/>
          <w:sz w:val="24"/>
          <w:szCs w:val="24"/>
        </w:rPr>
      </w:pPr>
    </w:p>
    <w:p>
      <w:pPr>
        <w:numPr>
          <w:ilvl w:val="0"/>
          <w:numId w:val="1"/>
        </w:numPr>
        <w:spacing w:after="0" w:line="240" w:lineRule="auto"/>
        <w:ind w:right="-157" w:hanging="761"/>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Postanowienia końcowe.</w:t>
      </w:r>
    </w:p>
    <w:p>
      <w:pPr>
        <w:numPr>
          <w:ilvl w:val="0"/>
          <w:numId w:val="9"/>
        </w:numPr>
        <w:spacing w:after="0" w:line="240" w:lineRule="auto"/>
        <w:ind w:right="-157"/>
        <w:jc w:val="both"/>
        <w:rPr>
          <w:rFonts w:ascii="Times New Roman" w:hAnsi="Times New Roman" w:cs="Times New Roman"/>
          <w:b/>
          <w:color w:val="000000"/>
          <w:sz w:val="24"/>
          <w:szCs w:val="24"/>
        </w:rPr>
      </w:pPr>
      <w:r>
        <w:rPr>
          <w:rFonts w:ascii="Times New Roman" w:hAnsi="Times New Roman" w:cs="Times New Roman"/>
          <w:b/>
          <w:color w:val="000000"/>
          <w:sz w:val="24"/>
          <w:szCs w:val="24"/>
        </w:rPr>
        <w:t>Uczestnik ponosi odpowiedzialność za szkody wyrządzone osobom trzecim w ich zdrowiu lub mieniu. Każdy uczestnik winien ubezpieczyć się od odpowiedzialności cywilnej.</w:t>
      </w:r>
    </w:p>
    <w:p>
      <w:pPr>
        <w:numPr>
          <w:ilvl w:val="0"/>
          <w:numId w:val="9"/>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ma prawo zażądać zamknięcia punktu handlowego, jeżeli uczestnik nie uiścił należnych opłat w wyznaczonym terminie lub narusza w sposób rażący niniejsze zasady udziału w wydarzeniu. W tym przypadku uczestnikowi nie przysługuje roszczenie o zwrot kosztów uczestnictwa ani jakiejkolwiek inne roszczenie odszkodowawcze wobec Organizatora.</w:t>
      </w:r>
    </w:p>
    <w:p>
      <w:pPr>
        <w:numPr>
          <w:ilvl w:val="0"/>
          <w:numId w:val="9"/>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 nie ponosi odpowiedzialności za szkody spowodowane przyczynami losowymi, siła wyższą i innymi czynnikami niezależnymi od Organizatora. Dotyczy to w szczególności szkód spowodowanych kradzieżą, pożarem, zalaniem, wiatrem, uderzeniem pioruna, eksplozją, przerwami w dostawie energii elektrycznej lub wody.</w:t>
      </w:r>
    </w:p>
    <w:p>
      <w:pPr>
        <w:numPr>
          <w:ilvl w:val="0"/>
          <w:numId w:val="9"/>
        </w:numPr>
        <w:spacing w:after="0" w:line="240" w:lineRule="auto"/>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Za elementy wystawy pozostawione na zewnątrz nie odpowiada Organizator</w:t>
      </w:r>
    </w:p>
    <w:p>
      <w:pPr>
        <w:numPr>
          <w:ilvl w:val="0"/>
          <w:numId w:val="9"/>
        </w:numPr>
        <w:spacing w:after="0" w:line="240" w:lineRule="auto"/>
        <w:ind w:right="-157"/>
        <w:jc w:val="both"/>
        <w:rPr>
          <w:rFonts w:ascii="Times New Roman" w:hAnsi="Times New Roman" w:cs="Times New Roman"/>
          <w:sz w:val="24"/>
          <w:szCs w:val="24"/>
        </w:rPr>
      </w:pPr>
      <w:r>
        <w:rPr>
          <w:rFonts w:ascii="Times New Roman" w:hAnsi="Times New Roman" w:cs="Times New Roman"/>
          <w:sz w:val="24"/>
          <w:szCs w:val="24"/>
        </w:rPr>
        <w:t>Uczestnik wyraża zgodę na fotografowanie, nagrywanie, kręcenie filmów z wykorzystaniem zajmowanego przez niego  stoiska handlowego oraz wyraża zgodę na wykorzystanie zebranego materiału przed Organizatora.</w:t>
      </w:r>
    </w:p>
    <w:p>
      <w:pPr>
        <w:spacing w:after="0" w:line="240" w:lineRule="auto"/>
        <w:ind w:right="-157"/>
        <w:jc w:val="both"/>
        <w:rPr>
          <w:rFonts w:ascii="Times New Roman" w:hAnsi="Times New Roman" w:cs="Times New Roman"/>
          <w:sz w:val="24"/>
          <w:szCs w:val="24"/>
        </w:rPr>
      </w:pPr>
    </w:p>
    <w:p>
      <w:pPr>
        <w:ind w:left="720" w:right="-157"/>
        <w:jc w:val="both"/>
        <w:rPr>
          <w:rFonts w:ascii="Times New Roman" w:hAnsi="Times New Roman" w:cs="Times New Roman"/>
          <w:sz w:val="24"/>
          <w:szCs w:val="24"/>
        </w:rPr>
      </w:pPr>
    </w:p>
    <w:p>
      <w:pPr>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Przyjmuję treść powyższych zasad do wiadomości i stosowania</w:t>
      </w:r>
    </w:p>
    <w:p>
      <w:pPr>
        <w:ind w:right="-157"/>
        <w:jc w:val="both"/>
        <w:rPr>
          <w:rFonts w:ascii="Times New Roman" w:hAnsi="Times New Roman" w:cs="Times New Roman"/>
          <w:b/>
          <w:i/>
          <w:color w:val="000000"/>
          <w:sz w:val="24"/>
          <w:szCs w:val="24"/>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Miejscowość i data                                                                      Pieczątka i podpis</w:t>
      </w: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libri Light">
    <w:panose1 w:val="020F03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776"/>
    <w:multiLevelType w:val="multilevel"/>
    <w:tmpl w:val="0D164776"/>
    <w:lvl w:ilvl="0" w:tentative="0">
      <w:start w:val="1"/>
      <w:numFmt w:val="decimal"/>
      <w:lvlText w:val="%1."/>
      <w:lvlJc w:val="left"/>
      <w:pPr>
        <w:tabs>
          <w:tab w:val="left" w:pos="720"/>
        </w:tabs>
        <w:ind w:left="72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3CD48AA"/>
    <w:multiLevelType w:val="multilevel"/>
    <w:tmpl w:val="13CD48AA"/>
    <w:lvl w:ilvl="0" w:tentative="0">
      <w:start w:val="1"/>
      <w:numFmt w:val="upperRoman"/>
      <w:lvlText w:val="%1."/>
      <w:lvlJc w:val="right"/>
      <w:pPr>
        <w:ind w:left="761" w:hanging="360"/>
      </w:pPr>
      <w:rPr>
        <w:b/>
      </w:rPr>
    </w:lvl>
    <w:lvl w:ilvl="1" w:tentative="0">
      <w:start w:val="1"/>
      <w:numFmt w:val="lowerLetter"/>
      <w:lvlText w:val="%2."/>
      <w:lvlJc w:val="left"/>
      <w:pPr>
        <w:ind w:left="1481" w:hanging="360"/>
      </w:pPr>
    </w:lvl>
    <w:lvl w:ilvl="2" w:tentative="0">
      <w:start w:val="1"/>
      <w:numFmt w:val="lowerRoman"/>
      <w:lvlText w:val="%3."/>
      <w:lvlJc w:val="right"/>
      <w:pPr>
        <w:ind w:left="2201" w:hanging="180"/>
      </w:pPr>
    </w:lvl>
    <w:lvl w:ilvl="3" w:tentative="0">
      <w:start w:val="1"/>
      <w:numFmt w:val="decimal"/>
      <w:lvlText w:val="%4."/>
      <w:lvlJc w:val="left"/>
      <w:pPr>
        <w:ind w:left="2921" w:hanging="360"/>
      </w:pPr>
    </w:lvl>
    <w:lvl w:ilvl="4" w:tentative="0">
      <w:start w:val="1"/>
      <w:numFmt w:val="lowerLetter"/>
      <w:lvlText w:val="%5."/>
      <w:lvlJc w:val="left"/>
      <w:pPr>
        <w:ind w:left="3641" w:hanging="360"/>
      </w:pPr>
    </w:lvl>
    <w:lvl w:ilvl="5" w:tentative="0">
      <w:start w:val="1"/>
      <w:numFmt w:val="lowerRoman"/>
      <w:lvlText w:val="%6."/>
      <w:lvlJc w:val="right"/>
      <w:pPr>
        <w:ind w:left="4361" w:hanging="180"/>
      </w:pPr>
    </w:lvl>
    <w:lvl w:ilvl="6" w:tentative="0">
      <w:start w:val="1"/>
      <w:numFmt w:val="decimal"/>
      <w:lvlText w:val="%7."/>
      <w:lvlJc w:val="left"/>
      <w:pPr>
        <w:ind w:left="5081" w:hanging="360"/>
      </w:pPr>
    </w:lvl>
    <w:lvl w:ilvl="7" w:tentative="0">
      <w:start w:val="1"/>
      <w:numFmt w:val="lowerLetter"/>
      <w:lvlText w:val="%8."/>
      <w:lvlJc w:val="left"/>
      <w:pPr>
        <w:ind w:left="5801" w:hanging="360"/>
      </w:pPr>
    </w:lvl>
    <w:lvl w:ilvl="8" w:tentative="0">
      <w:start w:val="1"/>
      <w:numFmt w:val="lowerRoman"/>
      <w:lvlText w:val="%9."/>
      <w:lvlJc w:val="right"/>
      <w:pPr>
        <w:ind w:left="6521" w:hanging="180"/>
      </w:pPr>
    </w:lvl>
  </w:abstractNum>
  <w:abstractNum w:abstractNumId="2">
    <w:nsid w:val="1BDC77E0"/>
    <w:multiLevelType w:val="multilevel"/>
    <w:tmpl w:val="1BDC77E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DD1132E"/>
    <w:multiLevelType w:val="multilevel"/>
    <w:tmpl w:val="1DD1132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1015783"/>
    <w:multiLevelType w:val="multilevel"/>
    <w:tmpl w:val="21015783"/>
    <w:lvl w:ilvl="0" w:tentative="0">
      <w:start w:val="1"/>
      <w:numFmt w:val="decimal"/>
      <w:lvlText w:val="%1."/>
      <w:lvlJc w:val="left"/>
      <w:pPr>
        <w:tabs>
          <w:tab w:val="left" w:pos="720"/>
        </w:tabs>
        <w:ind w:left="72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1522384"/>
    <w:multiLevelType w:val="multilevel"/>
    <w:tmpl w:val="415223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5C97E59"/>
    <w:multiLevelType w:val="multilevel"/>
    <w:tmpl w:val="45C97E5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4406840"/>
    <w:multiLevelType w:val="multilevel"/>
    <w:tmpl w:val="54406840"/>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6A548E0"/>
    <w:multiLevelType w:val="multilevel"/>
    <w:tmpl w:val="56A548E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7"/>
    <w:rsid w:val="0004464E"/>
    <w:rsid w:val="00291D87"/>
    <w:rsid w:val="003E3BE8"/>
    <w:rsid w:val="00490900"/>
    <w:rsid w:val="00696061"/>
    <w:rsid w:val="007058C1"/>
    <w:rsid w:val="0070687F"/>
    <w:rsid w:val="00724F07"/>
    <w:rsid w:val="007345B4"/>
    <w:rsid w:val="0077066F"/>
    <w:rsid w:val="007941B7"/>
    <w:rsid w:val="00794B41"/>
    <w:rsid w:val="007D673C"/>
    <w:rsid w:val="008B0A48"/>
    <w:rsid w:val="008C49EE"/>
    <w:rsid w:val="009072ED"/>
    <w:rsid w:val="00A11C29"/>
    <w:rsid w:val="00A368BB"/>
    <w:rsid w:val="00B667EA"/>
    <w:rsid w:val="00BD0AE2"/>
    <w:rsid w:val="00C53EA2"/>
    <w:rsid w:val="00CC6DA7"/>
    <w:rsid w:val="00D155E9"/>
    <w:rsid w:val="00D20D74"/>
    <w:rsid w:val="00DB7076"/>
    <w:rsid w:val="00EA06D1"/>
    <w:rsid w:val="00EA11D3"/>
    <w:rsid w:val="00F97F12"/>
    <w:rsid w:val="00FF45E2"/>
    <w:rsid w:val="268C3C83"/>
    <w:rsid w:val="2B7F6896"/>
    <w:rsid w:val="403A0919"/>
    <w:rsid w:val="59C80C85"/>
    <w:rsid w:val="77861DF2"/>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lock Text"/>
    <w:basedOn w:val="1"/>
    <w:qFormat/>
    <w:uiPriority w:val="0"/>
    <w:pPr>
      <w:spacing w:after="0" w:line="240" w:lineRule="auto"/>
      <w:ind w:left="1134" w:right="-157"/>
    </w:pPr>
    <w:rPr>
      <w:rFonts w:ascii="Times New Roman" w:hAnsi="Times New Roman" w:eastAsia="Times New Roman" w:cs="Times New Roman"/>
      <w:sz w:val="15"/>
      <w:szCs w:val="20"/>
      <w:lang w:eastAsia="pl-PL"/>
    </w:rPr>
  </w:style>
  <w:style w:type="paragraph" w:styleId="3">
    <w:name w:val="Body Text"/>
    <w:basedOn w:val="1"/>
    <w:link w:val="7"/>
    <w:uiPriority w:val="0"/>
    <w:pPr>
      <w:spacing w:after="0" w:line="240" w:lineRule="auto"/>
      <w:ind w:right="-709"/>
      <w:jc w:val="both"/>
    </w:pPr>
    <w:rPr>
      <w:rFonts w:ascii="Times New Roman" w:hAnsi="Times New Roman" w:eastAsia="Times New Roman" w:cs="Times New Roman"/>
      <w:sz w:val="24"/>
      <w:szCs w:val="20"/>
      <w:lang w:eastAsia="pl-PL"/>
    </w:rPr>
  </w:style>
  <w:style w:type="paragraph" w:customStyle="1" w:styleId="6">
    <w:name w:val="No Spacing"/>
    <w:qFormat/>
    <w:uiPriority w:val="1"/>
    <w:pPr>
      <w:spacing w:after="0" w:line="240" w:lineRule="auto"/>
    </w:pPr>
    <w:rPr>
      <w:rFonts w:ascii="Calibri" w:hAnsi="Calibri" w:eastAsia="SimSun" w:cs="Times New Roman"/>
      <w:sz w:val="22"/>
      <w:szCs w:val="22"/>
      <w:lang w:val="pl-PL" w:eastAsia="zh-CN" w:bidi="ar-SA"/>
    </w:rPr>
  </w:style>
  <w:style w:type="character" w:customStyle="1" w:styleId="7">
    <w:name w:val="Tekst podstawowy Znak"/>
    <w:basedOn w:val="4"/>
    <w:link w:val="3"/>
    <w:uiPriority w:val="0"/>
    <w:rPr>
      <w:rFonts w:ascii="Times New Roman" w:hAnsi="Times New Roman" w:eastAsia="Times New Roman" w:cs="Times New Roman"/>
      <w:sz w:val="24"/>
      <w:szCs w:val="20"/>
      <w:lang w:eastAsia="pl-PL"/>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12335</Characters>
  <Lines>102</Lines>
  <Paragraphs>28</Paragraphs>
  <ScaleCrop>false</ScaleCrop>
  <LinksUpToDate>false</LinksUpToDate>
  <CharactersWithSpaces>14362</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2018-03-12T09:22:00Z</dcterms:created>
  <dc:creator>Mariola</dc:creator>
  <cp:lastModifiedBy>GCKiS</cp:lastModifiedBy>
  <dcterms:modified xsi:type="dcterms:W3CDTF">2018-06-14T09:18:41Z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1045-10.2.0.5871</vt:lpwstr>
  </property>
</Properties>
</file>